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20" w:right="535"/>
        <w:jc w:val="center"/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</w:r>
    </w:p>
    <w:p>
      <w:pPr>
        <w:pStyle w:val="6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назначении опроса граждан в Белоярском районе»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</w:pPr>
      <w:r/>
      <w:r/>
    </w:p>
    <w:p>
      <w:pPr>
        <w:ind w:firstLine="708"/>
        <w:jc w:val="both"/>
      </w:pPr>
      <w:r>
        <w:t xml:space="preserve">Проект решения Думы Белоярского района «О назначении опроса граждан в Белоярском районе» подготовлен в соответствии со статьёй </w:t>
      </w:r>
      <w:r>
        <w:t xml:space="preserve">4</w:t>
      </w:r>
      <w:r>
        <w:t xml:space="preserve">6</w:t>
      </w:r>
      <w:r>
        <w:t xml:space="preserve"> Федерального закона от 20 марта</w:t>
      </w:r>
      <w:r>
        <w:t xml:space="preserve"> 20</w:t>
      </w:r>
      <w:r>
        <w:t xml:space="preserve">25 года № 33</w:t>
      </w:r>
      <w:r>
        <w:t xml:space="preserve">-ФЗ «</w:t>
      </w:r>
      <w:r>
        <w:t xml:space="preserve">Об общих принципах организации местного самоуправления в единой системе публичной власти</w:t>
      </w:r>
      <w:r>
        <w:t xml:space="preserve">», Порядком назначения и проведения опроса граждан в Белоярском</w:t>
      </w:r>
      <w:r>
        <w:t xml:space="preserve"> районе</w:t>
      </w:r>
      <w:r>
        <w:t xml:space="preserve">, утверждённым решением Думы</w:t>
      </w:r>
      <w:r>
        <w:t xml:space="preserve"> Белоярского района </w:t>
      </w:r>
      <w:r>
        <w:t xml:space="preserve">от </w:t>
      </w:r>
      <w:r>
        <w:t xml:space="preserve">28 октября</w:t>
      </w:r>
      <w:r>
        <w:t xml:space="preserve"> 2020</w:t>
      </w:r>
      <w:r>
        <w:t xml:space="preserve"> </w:t>
      </w:r>
      <w:r>
        <w:t xml:space="preserve">года № </w:t>
      </w:r>
      <w:r>
        <w:t xml:space="preserve">5</w:t>
      </w:r>
      <w:r>
        <w:t xml:space="preserve">1</w:t>
      </w:r>
      <w:r>
        <w:t xml:space="preserve"> </w:t>
      </w:r>
      <w:r>
        <w:t xml:space="preserve">«Об утверждении Порядка</w:t>
      </w:r>
      <w:r>
        <w:t xml:space="preserve"> назначения и проведения опроса граждан в Белоярском</w:t>
      </w:r>
      <w:r>
        <w:t xml:space="preserve"> районе</w:t>
      </w:r>
      <w:r>
        <w:t xml:space="preserve">»</w:t>
      </w:r>
      <w:r>
        <w:t xml:space="preserve">,</w:t>
      </w:r>
      <w:r>
        <w:t xml:space="preserve"> на основании ходатайства инициативной группы граждан, проживающих в Белоярском районе, от 14</w:t>
      </w:r>
      <w:r>
        <w:t xml:space="preserve"> </w:t>
      </w:r>
      <w:r>
        <w:t xml:space="preserve">ноябр</w:t>
      </w:r>
      <w:r>
        <w:t xml:space="preserve">я 202</w:t>
      </w:r>
      <w:r>
        <w:t xml:space="preserve">5</w:t>
      </w:r>
      <w:r>
        <w:t xml:space="preserve"> года в целях выявления мнения граждан, проживающих в Белоярском районе, по вопросу о поддержке инициативного проекта «</w:t>
      </w:r>
      <w:r>
        <w:t xml:space="preserve">Сквер героев СВО</w:t>
      </w:r>
      <w:bookmarkStart w:id="0" w:name="_GoBack"/>
      <w:r/>
      <w:bookmarkEnd w:id="0"/>
      <w:r>
        <w:t xml:space="preserve">»</w:t>
      </w:r>
      <w:r>
        <w:t xml:space="preserve">.</w:t>
      </w:r>
      <w:r/>
    </w:p>
    <w:p>
      <w:pPr>
        <w:pStyle w:val="657"/>
        <w:ind w:firstLine="540"/>
        <w:jc w:val="both"/>
      </w:pPr>
      <w:r/>
      <w:r/>
    </w:p>
    <w:p>
      <w:pPr>
        <w:ind w:right="535"/>
        <w:jc w:val="center"/>
        <w:rPr>
          <w:b/>
        </w:rPr>
      </w:pPr>
      <w:r>
        <w:rPr>
          <w:b/>
        </w:rPr>
        <w:t xml:space="preserve">Перечень муниципальных правовых актов  Белоярского района, подлежащих признанию </w:t>
      </w:r>
      <w:r>
        <w:rPr>
          <w:b/>
        </w:rPr>
        <w:t xml:space="preserve">утратившими</w:t>
      </w:r>
      <w:r>
        <w:rPr>
          <w:b/>
        </w:rPr>
        <w:t xml:space="preserve"> силу, приостановлению, изменению, дополнению или принятию в связи с принятием решения Думы Белоярского района </w:t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  <w:t xml:space="preserve">«О назначении опроса граждан в Белоярском районе»</w:t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right="535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both"/>
        <w:tabs>
          <w:tab w:val="left" w:pos="720" w:leader="none"/>
        </w:tabs>
      </w:pPr>
      <w:r>
        <w:tab/>
        <w:t xml:space="preserve">Принят</w:t>
      </w:r>
      <w:r>
        <w:t xml:space="preserve">ие решения Думы Белоярского района «О назначении опроса граждан в Белоярском районе» не повлечет за собой необходимость признания утратившими силу, приостановления, изменения, дополнения или принятия муниципальных правовых актов Белоярского района.</w:t>
      </w:r>
      <w:r/>
    </w:p>
    <w:p>
      <w:pPr>
        <w:ind w:firstLine="660"/>
      </w:pPr>
      <w:r/>
      <w:r/>
    </w:p>
    <w:p>
      <w:pPr>
        <w:jc w:val="both"/>
      </w:pPr>
      <w:r/>
      <w:r/>
    </w:p>
    <w:p>
      <w:pPr>
        <w:jc w:val="center"/>
        <w:rPr>
          <w:b/>
        </w:rPr>
      </w:pPr>
      <w:r>
        <w:rPr>
          <w:b/>
        </w:rPr>
        <w:t xml:space="preserve">Финансово – экономическое обоснование </w:t>
      </w:r>
      <w:r>
        <w:rPr>
          <w:b/>
        </w:rPr>
        <w:br/>
        <w:t xml:space="preserve">к проекту решения Думы Белоярского района 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«О назначении опроса граждан в Белоярском районе»</w:t>
      </w:r>
      <w:r>
        <w:rPr>
          <w:b/>
        </w:rPr>
      </w:r>
    </w:p>
    <w:p>
      <w:pPr>
        <w:ind w:right="535"/>
        <w:jc w:val="both"/>
      </w:pPr>
      <w:r>
        <w:tab/>
      </w:r>
      <w:r/>
    </w:p>
    <w:p>
      <w:pPr>
        <w:ind w:right="-105" w:firstLine="708"/>
        <w:jc w:val="both"/>
      </w:pPr>
      <w:r>
        <w:t xml:space="preserve">Принятие решения Думы Белоярского района «О назначении опроса граждан в Белоярском районе» не потребует дополнительных расходов из бюджета Белоярского района.</w:t>
      </w:r>
      <w:r/>
    </w:p>
    <w:p>
      <w:pPr>
        <w:ind w:right="-105" w:firstLine="708"/>
        <w:jc w:val="both"/>
      </w:pPr>
      <w:r/>
      <w:r/>
    </w:p>
    <w:p>
      <w:pPr>
        <w:ind w:right="-105" w:firstLine="708"/>
        <w:jc w:val="both"/>
      </w:pPr>
      <w:r/>
      <w:r/>
    </w:p>
    <w:p>
      <w:pPr>
        <w:ind w:right="-105" w:firstLine="708"/>
        <w:jc w:val="center"/>
      </w:pPr>
      <w:r>
        <w:t xml:space="preserve">_____________</w:t>
      </w:r>
      <w:r/>
    </w:p>
    <w:sectPr>
      <w:footnotePr/>
      <w:endnotePr/>
      <w:type w:val="nextPage"/>
      <w:pgSz w:w="11905" w:h="16837" w:orient="portrait"/>
      <w:pgMar w:top="1418" w:right="851" w:bottom="1134" w:left="1559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rPr>
      <w:rFonts w:eastAsia="Times New Roman" w:cs="Times New Roman"/>
      <w:sz w:val="24"/>
      <w:szCs w:val="24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 w:customStyle="1">
    <w:name w:val="ConsPlusTitle"/>
    <w:pPr>
      <w:widowControl w:val="off"/>
    </w:pPr>
    <w:rPr>
      <w:rFonts w:ascii="Calibri" w:hAnsi="Calibri" w:eastAsia="Times New Roman" w:cs="Calibri"/>
      <w:b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Елена Борисовна</dc:creator>
  <cp:lastModifiedBy>NachUMSU</cp:lastModifiedBy>
  <cp:revision>3</cp:revision>
  <dcterms:created xsi:type="dcterms:W3CDTF">2025-11-20T07:27:00Z</dcterms:created>
  <dcterms:modified xsi:type="dcterms:W3CDTF">2025-11-21T05:22:37Z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2F0A7BCABDAC4E10AA2EB78729D5EE4A_12</vt:lpwstr>
  </property>
</Properties>
</file>